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C67E3FC" w14:textId="77777777" w:rsidR="008E12AC" w:rsidRPr="00CE6535" w:rsidRDefault="008E12AC" w:rsidP="008E12AC">
      <w:pPr>
        <w:pStyle w:val="Nadpis2"/>
        <w:rPr>
          <w:rFonts w:ascii="Tahoma" w:hAnsi="Tahoma" w:cs="Tahoma"/>
          <w:i w:val="0"/>
          <w:iCs w:val="0"/>
          <w:sz w:val="24"/>
          <w:szCs w:val="24"/>
        </w:rPr>
      </w:pPr>
      <w:r w:rsidRPr="00CE6535">
        <w:rPr>
          <w:rFonts w:ascii="Tahoma" w:hAnsi="Tahoma" w:cs="Tahoma"/>
          <w:i w:val="0"/>
          <w:iCs w:val="0"/>
          <w:sz w:val="24"/>
          <w:szCs w:val="24"/>
        </w:rPr>
        <w:t>Pravidla rozpočtování</w:t>
      </w:r>
      <w:r w:rsidR="00D6116E" w:rsidRPr="00CE6535">
        <w:rPr>
          <w:rFonts w:ascii="Tahoma" w:hAnsi="Tahoma" w:cs="Tahoma"/>
          <w:i w:val="0"/>
          <w:iCs w:val="0"/>
          <w:sz w:val="24"/>
          <w:szCs w:val="24"/>
        </w:rPr>
        <w:t>,</w:t>
      </w:r>
      <w:r w:rsidRPr="00CE6535">
        <w:rPr>
          <w:rFonts w:ascii="Tahoma" w:hAnsi="Tahoma" w:cs="Tahoma"/>
          <w:i w:val="0"/>
          <w:iCs w:val="0"/>
          <w:sz w:val="24"/>
          <w:szCs w:val="24"/>
        </w:rPr>
        <w:t xml:space="preserve"> financování </w:t>
      </w:r>
      <w:r w:rsidR="005B5232" w:rsidRPr="00CE6535">
        <w:rPr>
          <w:rFonts w:ascii="Tahoma" w:hAnsi="Tahoma" w:cs="Tahoma"/>
          <w:i w:val="0"/>
          <w:iCs w:val="0"/>
          <w:sz w:val="24"/>
          <w:szCs w:val="24"/>
        </w:rPr>
        <w:t xml:space="preserve">a vyhodnocování </w:t>
      </w:r>
      <w:r w:rsidRPr="00CE6535">
        <w:rPr>
          <w:rFonts w:ascii="Tahoma" w:hAnsi="Tahoma" w:cs="Tahoma"/>
          <w:i w:val="0"/>
          <w:iCs w:val="0"/>
          <w:sz w:val="24"/>
          <w:szCs w:val="24"/>
        </w:rPr>
        <w:t>individuálních evropských projektů JčK (žadatel = Jihočeský kraj)</w:t>
      </w:r>
    </w:p>
    <w:p w14:paraId="68A22DEF" w14:textId="77777777" w:rsidR="008E12AC" w:rsidRPr="00CE6535" w:rsidRDefault="008E12AC" w:rsidP="00E1718D">
      <w:pPr>
        <w:pStyle w:val="Zhlav"/>
        <w:tabs>
          <w:tab w:val="clear" w:pos="4536"/>
          <w:tab w:val="clear" w:pos="9072"/>
        </w:tabs>
        <w:spacing w:before="120"/>
        <w:jc w:val="both"/>
        <w:rPr>
          <w:rFonts w:ascii="Tahoma" w:hAnsi="Tahoma" w:cs="Tahoma"/>
          <w:b/>
          <w:bCs/>
          <w:i/>
          <w:iCs/>
          <w:sz w:val="20"/>
          <w:szCs w:val="20"/>
        </w:rPr>
      </w:pPr>
      <w:r w:rsidRPr="00CE6535">
        <w:rPr>
          <w:rFonts w:ascii="Tahoma" w:hAnsi="Tahoma" w:cs="Tahoma"/>
          <w:sz w:val="20"/>
          <w:szCs w:val="20"/>
        </w:rPr>
        <w:t xml:space="preserve">Všechny prostředky na financování evropských projektů JčK by měly být soustředěny v rozpočtu ORJ 20 (způsobilé i nezpůsobilé výdaje a příjmy), a to i ve Střednědobém rozpočtovém výhledu. Projektová dokumentace pro projekty JčK bude hrazena z prostředků </w:t>
      </w:r>
      <w:r w:rsidR="00BD26F0" w:rsidRPr="00CE6535">
        <w:rPr>
          <w:rFonts w:ascii="Tahoma" w:hAnsi="Tahoma" w:cs="Tahoma"/>
          <w:sz w:val="20"/>
          <w:szCs w:val="20"/>
        </w:rPr>
        <w:t xml:space="preserve">rozpočtu </w:t>
      </w:r>
      <w:r w:rsidRPr="00CE6535">
        <w:rPr>
          <w:rFonts w:ascii="Tahoma" w:hAnsi="Tahoma" w:cs="Tahoma"/>
          <w:sz w:val="20"/>
          <w:szCs w:val="20"/>
        </w:rPr>
        <w:t xml:space="preserve">ORJ 20, pokud </w:t>
      </w:r>
      <w:r w:rsidR="00BD26F0" w:rsidRPr="00CE6535">
        <w:rPr>
          <w:rFonts w:ascii="Tahoma" w:hAnsi="Tahoma" w:cs="Tahoma"/>
          <w:sz w:val="20"/>
          <w:szCs w:val="20"/>
        </w:rPr>
        <w:t xml:space="preserve">jsou tyto výdaje součástí již schváleného financování v příslušném orgánu Jčk. Pokud bude mít </w:t>
      </w:r>
      <w:r w:rsidRPr="00CE6535">
        <w:rPr>
          <w:rFonts w:ascii="Tahoma" w:hAnsi="Tahoma" w:cs="Tahoma"/>
          <w:sz w:val="20"/>
          <w:szCs w:val="20"/>
        </w:rPr>
        <w:t>odpovědné místo vyčleněné prostředky na projektovou dokumentaci ve svém rozpočtu, převede je rozpočtovým opatřením na ORG projektu. Před přípravou a realizací projektu</w:t>
      </w:r>
      <w:r w:rsidR="00BD26F0" w:rsidRPr="00CE6535">
        <w:rPr>
          <w:rFonts w:ascii="Tahoma" w:hAnsi="Tahoma" w:cs="Tahoma"/>
          <w:sz w:val="20"/>
          <w:szCs w:val="20"/>
        </w:rPr>
        <w:t>, ale až po schválení projektu</w:t>
      </w:r>
      <w:r w:rsidR="00A00BD5" w:rsidRPr="00CE6535">
        <w:rPr>
          <w:rFonts w:ascii="Tahoma" w:hAnsi="Tahoma" w:cs="Tahoma"/>
          <w:sz w:val="20"/>
          <w:szCs w:val="20"/>
        </w:rPr>
        <w:t xml:space="preserve"> </w:t>
      </w:r>
      <w:r w:rsidR="009F2844" w:rsidRPr="00CE6535">
        <w:rPr>
          <w:rFonts w:ascii="Tahoma" w:hAnsi="Tahoma" w:cs="Tahoma"/>
          <w:sz w:val="20"/>
          <w:szCs w:val="20"/>
        </w:rPr>
        <w:t>orgán</w:t>
      </w:r>
      <w:r w:rsidR="00A00BD5" w:rsidRPr="00CE6535">
        <w:rPr>
          <w:rFonts w:ascii="Tahoma" w:hAnsi="Tahoma" w:cs="Tahoma"/>
          <w:sz w:val="20"/>
          <w:szCs w:val="20"/>
        </w:rPr>
        <w:t>em</w:t>
      </w:r>
      <w:r w:rsidR="009F2844" w:rsidRPr="00CE6535">
        <w:rPr>
          <w:rFonts w:ascii="Tahoma" w:hAnsi="Tahoma" w:cs="Tahoma"/>
          <w:sz w:val="20"/>
          <w:szCs w:val="20"/>
        </w:rPr>
        <w:t xml:space="preserve"> </w:t>
      </w:r>
      <w:r w:rsidR="00316E31" w:rsidRPr="00CE6535">
        <w:rPr>
          <w:rFonts w:ascii="Tahoma" w:hAnsi="Tahoma" w:cs="Tahoma"/>
          <w:sz w:val="20"/>
          <w:szCs w:val="20"/>
        </w:rPr>
        <w:t>kraje</w:t>
      </w:r>
      <w:r w:rsidR="00BD26F0" w:rsidRPr="00CE6535">
        <w:rPr>
          <w:rFonts w:ascii="Tahoma" w:hAnsi="Tahoma" w:cs="Tahoma"/>
          <w:sz w:val="20"/>
          <w:szCs w:val="20"/>
        </w:rPr>
        <w:t>,</w:t>
      </w:r>
      <w:r w:rsidRPr="00CE6535">
        <w:rPr>
          <w:rFonts w:ascii="Tahoma" w:hAnsi="Tahoma" w:cs="Tahoma"/>
          <w:sz w:val="20"/>
          <w:szCs w:val="20"/>
        </w:rPr>
        <w:t xml:space="preserve"> by si mělo odpovědné místo (odbor KÚ) na ekonomickém odboru vyžádat vytvoření ORG projektu, který bude používán pro financování celého projektu (vč. projektové dokumentace a nezpůsobilých výdajů), to samé se týká používání účelových znaků. Odpovědné místo požádá ekonomický odbor o založení bankovního účtu, pokud to příslušný dotační titul vyžaduje. Odpovědné místo bude používat agendové knihy v modulech GINIS, které se týkají projektů EU, pokud jsou odlišeny od běžných knih jako např. kniha „Faktury EU“</w:t>
      </w:r>
      <w:r w:rsidR="00BD26F0" w:rsidRPr="00CE6535">
        <w:rPr>
          <w:rFonts w:ascii="Tahoma" w:hAnsi="Tahoma" w:cs="Tahoma"/>
          <w:sz w:val="20"/>
          <w:szCs w:val="20"/>
        </w:rPr>
        <w:t xml:space="preserve"> či kniha „Poukazy – Programy EU“</w:t>
      </w:r>
      <w:r w:rsidRPr="00CE6535">
        <w:rPr>
          <w:rFonts w:ascii="Tahoma" w:hAnsi="Tahoma" w:cs="Tahoma"/>
          <w:sz w:val="20"/>
          <w:szCs w:val="20"/>
        </w:rPr>
        <w:t>.</w:t>
      </w:r>
    </w:p>
    <w:p w14:paraId="30C91F8A" w14:textId="77777777" w:rsidR="008E12AC" w:rsidRPr="00CE6535" w:rsidRDefault="008E12AC" w:rsidP="008E12AC">
      <w:pPr>
        <w:pStyle w:val="Zkladntextodsazen"/>
        <w:rPr>
          <w:rFonts w:ascii="Tahoma" w:hAnsi="Tahoma" w:cs="Tahoma"/>
          <w:b/>
          <w:bCs/>
          <w:sz w:val="20"/>
          <w:szCs w:val="20"/>
        </w:rPr>
      </w:pPr>
    </w:p>
    <w:p w14:paraId="2ECBB252" w14:textId="77777777" w:rsidR="008E12AC" w:rsidRPr="00CE6535" w:rsidRDefault="008E12AC" w:rsidP="008E12AC">
      <w:pPr>
        <w:pStyle w:val="Zkladntextodsazen"/>
        <w:ind w:left="0"/>
        <w:rPr>
          <w:rFonts w:ascii="Tahoma" w:hAnsi="Tahoma" w:cs="Tahoma"/>
          <w:b/>
          <w:bCs/>
          <w:sz w:val="20"/>
          <w:szCs w:val="20"/>
        </w:rPr>
      </w:pPr>
      <w:r w:rsidRPr="00CE6535">
        <w:rPr>
          <w:rFonts w:ascii="Tahoma" w:hAnsi="Tahoma" w:cs="Tahoma"/>
          <w:b/>
          <w:bCs/>
          <w:sz w:val="20"/>
          <w:szCs w:val="20"/>
        </w:rPr>
        <w:t>VÝDAJE</w:t>
      </w:r>
    </w:p>
    <w:p w14:paraId="5784CEAD" w14:textId="77777777" w:rsidR="008E12AC" w:rsidRPr="00CE6535" w:rsidRDefault="008E12AC" w:rsidP="008E12AC">
      <w:pPr>
        <w:pStyle w:val="Zkladntextodsazen"/>
        <w:ind w:left="0"/>
        <w:rPr>
          <w:rFonts w:ascii="Tahoma" w:hAnsi="Tahoma" w:cs="Tahoma"/>
          <w:sz w:val="20"/>
          <w:szCs w:val="20"/>
        </w:rPr>
      </w:pPr>
      <w:r w:rsidRPr="00CE6535">
        <w:rPr>
          <w:rFonts w:ascii="Tahoma" w:hAnsi="Tahoma" w:cs="Tahoma"/>
          <w:sz w:val="20"/>
          <w:szCs w:val="20"/>
        </w:rPr>
        <w:t xml:space="preserve">Prostředky na kofinancování, předfinancování způsobilých výdajů a financování nezpůsobilých výdajů daného projektu budou převedeny na základě </w:t>
      </w:r>
      <w:r w:rsidR="00FB5094" w:rsidRPr="00CE6535">
        <w:rPr>
          <w:rFonts w:ascii="Tahoma" w:hAnsi="Tahoma" w:cs="Tahoma"/>
          <w:sz w:val="20"/>
          <w:szCs w:val="20"/>
        </w:rPr>
        <w:t xml:space="preserve">schváleného </w:t>
      </w:r>
      <w:r w:rsidRPr="00CE6535">
        <w:rPr>
          <w:rFonts w:ascii="Tahoma" w:hAnsi="Tahoma" w:cs="Tahoma"/>
          <w:sz w:val="20"/>
          <w:szCs w:val="20"/>
        </w:rPr>
        <w:t xml:space="preserve">příslibu </w:t>
      </w:r>
      <w:r w:rsidR="00FB5094" w:rsidRPr="00CE6535">
        <w:rPr>
          <w:rFonts w:ascii="Tahoma" w:hAnsi="Tahoma" w:cs="Tahoma"/>
          <w:sz w:val="20"/>
          <w:szCs w:val="20"/>
        </w:rPr>
        <w:t>v orgánech kraje</w:t>
      </w:r>
      <w:r w:rsidR="00712F0B" w:rsidRPr="00CE6535">
        <w:rPr>
          <w:rFonts w:ascii="Tahoma" w:hAnsi="Tahoma" w:cs="Tahoma"/>
          <w:sz w:val="20"/>
          <w:szCs w:val="20"/>
        </w:rPr>
        <w:t xml:space="preserve"> dle potřeby</w:t>
      </w:r>
      <w:r w:rsidRPr="00CE6535">
        <w:rPr>
          <w:rFonts w:ascii="Tahoma" w:hAnsi="Tahoma" w:cs="Tahoma"/>
          <w:sz w:val="20"/>
          <w:szCs w:val="20"/>
        </w:rPr>
        <w:t xml:space="preserve"> na daný rok v celé výši nebo po částech z rozpočtu ORJ 20 do rozpočtu odpovědného místa (odboru KÚ), které bude projekt administrovat ve svém ORJ (tvořit smlouvy s dodavateli, objednávky, doklady o předběžném schválení závazků, průvodky k faktuře, příkazy k přeúčtování atd. dle RŘ/75/REDI v aktuálním znění). Užití těchto rozpočtovaných prostředků bude pravidelně během roku </w:t>
      </w:r>
      <w:r w:rsidR="00712F0B" w:rsidRPr="00CE6535">
        <w:rPr>
          <w:rFonts w:ascii="Tahoma" w:hAnsi="Tahoma" w:cs="Tahoma"/>
          <w:sz w:val="20"/>
          <w:szCs w:val="20"/>
        </w:rPr>
        <w:t>doplňováno do Matice</w:t>
      </w:r>
      <w:r w:rsidRPr="00CE6535">
        <w:rPr>
          <w:rFonts w:ascii="Tahoma" w:hAnsi="Tahoma" w:cs="Tahoma"/>
          <w:sz w:val="20"/>
          <w:szCs w:val="20"/>
        </w:rPr>
        <w:t xml:space="preserve"> projektů. </w:t>
      </w:r>
      <w:r w:rsidR="00442CCC" w:rsidRPr="00CE6535">
        <w:rPr>
          <w:rFonts w:ascii="Tahoma" w:hAnsi="Tahoma" w:cs="Tahoma"/>
          <w:sz w:val="20"/>
          <w:szCs w:val="20"/>
        </w:rPr>
        <w:t>Případné</w:t>
      </w:r>
      <w:r w:rsidRPr="00CE6535">
        <w:rPr>
          <w:rFonts w:ascii="Tahoma" w:hAnsi="Tahoma" w:cs="Tahoma"/>
          <w:sz w:val="20"/>
          <w:szCs w:val="20"/>
        </w:rPr>
        <w:t xml:space="preserve"> nevyčerpané prostředky na konci roku budou převedeny do rozpočtu ORJ 20. Pokud se u projektu vyskytnou po uskutečnění výběrového řízení na dodavatele</w:t>
      </w:r>
      <w:r w:rsidR="002B6AE9" w:rsidRPr="00CE6535">
        <w:rPr>
          <w:rFonts w:ascii="Tahoma" w:hAnsi="Tahoma" w:cs="Tahoma"/>
          <w:sz w:val="20"/>
          <w:szCs w:val="20"/>
        </w:rPr>
        <w:t>, případně v průběhu realizace,</w:t>
      </w:r>
      <w:r w:rsidRPr="00CE6535">
        <w:rPr>
          <w:rFonts w:ascii="Tahoma" w:hAnsi="Tahoma" w:cs="Tahoma"/>
          <w:sz w:val="20"/>
          <w:szCs w:val="20"/>
        </w:rPr>
        <w:t xml:space="preserve"> nezpůsobilé výdaje (tzv. vícenáklady) a odpovědné místo bude mít na tyto výdaje prostředky ve svém rozpočtu, převede je rozpočtovým opatřením na ORG projektu a oznámí to správci ORJ 20 s tím, že zajistí revokaci usnesení RK/ZK.</w:t>
      </w:r>
    </w:p>
    <w:p w14:paraId="1CF9A95A" w14:textId="77777777" w:rsidR="008E12AC" w:rsidRPr="00CE6535" w:rsidRDefault="008E12AC" w:rsidP="008E12AC">
      <w:pPr>
        <w:pStyle w:val="Zkladntextodsazen"/>
        <w:rPr>
          <w:rFonts w:ascii="Tahoma" w:hAnsi="Tahoma" w:cs="Tahoma"/>
          <w:sz w:val="20"/>
          <w:szCs w:val="20"/>
        </w:rPr>
      </w:pPr>
      <w:r w:rsidRPr="00CE6535">
        <w:rPr>
          <w:rFonts w:ascii="Tahoma" w:hAnsi="Tahoma" w:cs="Tahoma"/>
          <w:sz w:val="20"/>
          <w:szCs w:val="20"/>
        </w:rPr>
        <w:t xml:space="preserve"> </w:t>
      </w:r>
    </w:p>
    <w:p w14:paraId="30E2A7C1" w14:textId="77777777" w:rsidR="008E12AC" w:rsidRPr="00CE6535" w:rsidRDefault="008E12AC" w:rsidP="008E12AC">
      <w:pPr>
        <w:rPr>
          <w:rFonts w:ascii="Tahoma" w:hAnsi="Tahoma" w:cs="Tahoma"/>
          <w:b/>
          <w:bCs/>
          <w:sz w:val="20"/>
          <w:szCs w:val="20"/>
        </w:rPr>
      </w:pPr>
      <w:r w:rsidRPr="00CE6535">
        <w:rPr>
          <w:rFonts w:ascii="Tahoma" w:hAnsi="Tahoma" w:cs="Tahoma"/>
          <w:b/>
          <w:bCs/>
          <w:sz w:val="20"/>
          <w:szCs w:val="20"/>
        </w:rPr>
        <w:t>PŘÍJMY</w:t>
      </w:r>
    </w:p>
    <w:p w14:paraId="024A6A96" w14:textId="77777777" w:rsidR="008E12AC" w:rsidRPr="00CE6535" w:rsidRDefault="008E12AC" w:rsidP="008E12AC">
      <w:pPr>
        <w:jc w:val="both"/>
        <w:rPr>
          <w:rFonts w:ascii="Tahoma" w:hAnsi="Tahoma" w:cs="Tahoma"/>
          <w:sz w:val="20"/>
          <w:szCs w:val="20"/>
        </w:rPr>
      </w:pPr>
      <w:r w:rsidRPr="00CE6535">
        <w:rPr>
          <w:rFonts w:ascii="Tahoma" w:hAnsi="Tahoma" w:cs="Tahoma"/>
          <w:sz w:val="20"/>
          <w:szCs w:val="20"/>
        </w:rPr>
        <w:t>Refundované přijaté prostředky z EU a SR, které v minulosti byly krajem vydány na předfinancování projektů, budou zaúčtovány v rozpočtu odpovědného místa (odboru KÚ). Rozpočtovým opatřením</w:t>
      </w:r>
      <w:r w:rsidR="008164CF" w:rsidRPr="00CE6535">
        <w:rPr>
          <w:rStyle w:val="Znakapoznpodarou"/>
          <w:rFonts w:ascii="Tahoma" w:hAnsi="Tahoma" w:cs="Tahoma"/>
          <w:sz w:val="20"/>
          <w:szCs w:val="20"/>
        </w:rPr>
        <w:footnoteReference w:id="1"/>
      </w:r>
      <w:r w:rsidRPr="00CE6535">
        <w:rPr>
          <w:rFonts w:ascii="Tahoma" w:hAnsi="Tahoma" w:cs="Tahoma"/>
          <w:sz w:val="20"/>
          <w:szCs w:val="20"/>
        </w:rPr>
        <w:t xml:space="preserve"> se sníží příjmy ORJ 20 a navýší příjmy daného ORJ (vč. refundovaných prostředků za projektovou dokumentaci). Daný odbor vytvoří příjmové poukazy a rozpočtová opatření ve spolupráci se správcem ORJ 20 (O</w:t>
      </w:r>
      <w:r w:rsidR="00E348C2" w:rsidRPr="00CE6535">
        <w:rPr>
          <w:rFonts w:ascii="Tahoma" w:hAnsi="Tahoma" w:cs="Tahoma"/>
          <w:sz w:val="20"/>
          <w:szCs w:val="20"/>
        </w:rPr>
        <w:t>EZI</w:t>
      </w:r>
      <w:r w:rsidRPr="00CE6535">
        <w:rPr>
          <w:rFonts w:ascii="Tahoma" w:hAnsi="Tahoma" w:cs="Tahoma"/>
          <w:sz w:val="20"/>
          <w:szCs w:val="20"/>
        </w:rPr>
        <w:t xml:space="preserve">). Odpovědné místo předloží správci ORJ 20 vyúčtování celkové realizace projektu s vyčíslením skutečných podílů JčK, SR, EU a vyčíslení případných nevyčerpaných prostředků, které budou vráceny zpět do rozpočtu ORJ 20, a to bez ohledu na to, kde byl původně nalezen zdroj financování (ORJ 20, rozpočet odboru a podobně). </w:t>
      </w:r>
    </w:p>
    <w:p w14:paraId="7BE7BD4D" w14:textId="77777777" w:rsidR="008E12AC" w:rsidRPr="00CE6535" w:rsidRDefault="008E12AC" w:rsidP="008E12AC">
      <w:pPr>
        <w:jc w:val="both"/>
        <w:rPr>
          <w:rFonts w:ascii="Tahoma" w:hAnsi="Tahoma" w:cs="Tahoma"/>
          <w:sz w:val="20"/>
          <w:szCs w:val="20"/>
        </w:rPr>
      </w:pPr>
    </w:p>
    <w:p w14:paraId="045637C0" w14:textId="77777777" w:rsidR="009C127E" w:rsidRPr="00CE6535" w:rsidRDefault="008E12AC" w:rsidP="00A73531">
      <w:pPr>
        <w:pStyle w:val="Zkladntext"/>
        <w:rPr>
          <w:rFonts w:ascii="Tahoma" w:hAnsi="Tahoma" w:cs="Tahoma"/>
          <w:sz w:val="20"/>
          <w:szCs w:val="20"/>
        </w:rPr>
      </w:pPr>
      <w:r w:rsidRPr="00CE6535">
        <w:rPr>
          <w:rFonts w:ascii="Tahoma" w:hAnsi="Tahoma" w:cs="Tahoma"/>
          <w:sz w:val="20"/>
          <w:szCs w:val="20"/>
        </w:rPr>
        <w:t>Výjimku v rozpočtování tvoří projekty EU, na které Jihočeský kraj obdržel či obdrží finanční prostředky dopředu, tzn. příjem před výdajem. Zde odpovědné místo rozpočtuje způsobilé výdaje (podíl SR a EU) v daném roce zároveň proti předpokládaným či obdrženým příjmům v rámci svého rozpočtu</w:t>
      </w:r>
      <w:r w:rsidR="00712F0B" w:rsidRPr="00CE6535">
        <w:rPr>
          <w:rFonts w:ascii="Tahoma" w:hAnsi="Tahoma" w:cs="Tahoma"/>
          <w:sz w:val="20"/>
          <w:szCs w:val="20"/>
        </w:rPr>
        <w:t xml:space="preserve"> a zároveň dochází ke snížení příjmů a výdajů na ORJ 20 v rámci tzv. průběžného financování</w:t>
      </w:r>
      <w:r w:rsidRPr="00CE6535">
        <w:rPr>
          <w:rFonts w:ascii="Tahoma" w:hAnsi="Tahoma" w:cs="Tahoma"/>
          <w:sz w:val="20"/>
          <w:szCs w:val="20"/>
        </w:rPr>
        <w:t>. Prostředky na kofinancování a financování nezpůsobilých výdajů, pokud jsou, budou poskytovány dle této přílohy č. 3.</w:t>
      </w:r>
    </w:p>
    <w:p w14:paraId="7AA58635" w14:textId="77777777" w:rsidR="00D6116E" w:rsidRPr="00CE6535" w:rsidRDefault="00D6116E" w:rsidP="00A73531">
      <w:pPr>
        <w:pStyle w:val="Zkladntext"/>
        <w:rPr>
          <w:rFonts w:ascii="Tahoma" w:hAnsi="Tahoma" w:cs="Tahoma"/>
          <w:sz w:val="20"/>
          <w:szCs w:val="20"/>
        </w:rPr>
      </w:pPr>
    </w:p>
    <w:p w14:paraId="3B1A87B4" w14:textId="77777777" w:rsidR="00D6116E" w:rsidRPr="00CE6535" w:rsidRDefault="00D6116E" w:rsidP="00D6116E">
      <w:pPr>
        <w:pStyle w:val="Zkladntext"/>
        <w:rPr>
          <w:rFonts w:ascii="Tahoma" w:hAnsi="Tahoma" w:cs="Tahoma"/>
          <w:b/>
          <w:sz w:val="20"/>
          <w:szCs w:val="20"/>
        </w:rPr>
      </w:pPr>
      <w:bookmarkStart w:id="0" w:name="_Hlk21610219"/>
      <w:r w:rsidRPr="00CE6535">
        <w:rPr>
          <w:rFonts w:ascii="Tahoma" w:hAnsi="Tahoma" w:cs="Tahoma"/>
          <w:b/>
          <w:sz w:val="20"/>
          <w:szCs w:val="20"/>
        </w:rPr>
        <w:t>VYHODNOCENÍ EVROPSKÉHO PROJEKTU</w:t>
      </w:r>
    </w:p>
    <w:p w14:paraId="03D4E653" w14:textId="77777777" w:rsidR="00D6116E" w:rsidRPr="00CE6535" w:rsidRDefault="00D6116E" w:rsidP="00D6116E">
      <w:pPr>
        <w:pStyle w:val="Zkladntext"/>
        <w:rPr>
          <w:rFonts w:ascii="Tahoma" w:hAnsi="Tahoma" w:cs="Tahoma"/>
          <w:sz w:val="20"/>
          <w:szCs w:val="20"/>
        </w:rPr>
      </w:pPr>
      <w:r w:rsidRPr="00CE6535">
        <w:rPr>
          <w:rFonts w:ascii="Tahoma" w:hAnsi="Tahoma" w:cs="Tahoma"/>
          <w:sz w:val="20"/>
          <w:szCs w:val="20"/>
        </w:rPr>
        <w:t>V souladu s ustanovením čl. 8 této směrnice je odpovědné místo (příslušný odbor KÚ) jako realizátor projektu povinno vyhodnotit výsledek projektu v případech, kdy po ukončení projektu nedošlo k naplnění očekávaných dotačních příjmů, např. neproplacení závěrečné žádosti o platbu, krácení uznatelných a krajem předfinancovaných výdajů apod. Nevztahuje se na případy obdobných zjištění v průběhu realizace, které jsou řešeny formou změnových listů či přeschválením alokace projektů s určením zdrojů financování.</w:t>
      </w:r>
    </w:p>
    <w:p w14:paraId="1994C124" w14:textId="77777777" w:rsidR="00D6116E" w:rsidRPr="00CE6535" w:rsidRDefault="00D6116E" w:rsidP="00D6116E">
      <w:pPr>
        <w:pStyle w:val="Zkladntext"/>
        <w:rPr>
          <w:rFonts w:ascii="Tahoma" w:hAnsi="Tahoma" w:cs="Tahoma"/>
          <w:sz w:val="20"/>
          <w:szCs w:val="20"/>
        </w:rPr>
      </w:pPr>
      <w:r w:rsidRPr="00CE6535">
        <w:rPr>
          <w:rFonts w:ascii="Tahoma" w:hAnsi="Tahoma" w:cs="Tahoma"/>
          <w:sz w:val="20"/>
          <w:szCs w:val="20"/>
        </w:rPr>
        <w:t>Vyhodnocení se provádí formou informativního materiálu pro RK a ZK</w:t>
      </w:r>
      <w:r w:rsidR="004E08B2" w:rsidRPr="00CE6535">
        <w:rPr>
          <w:rFonts w:ascii="Tahoma" w:hAnsi="Tahoma" w:cs="Tahoma"/>
          <w:sz w:val="20"/>
          <w:szCs w:val="20"/>
        </w:rPr>
        <w:t xml:space="preserve"> (v závislosti, který orgán realizaci a financování projektu schválil)</w:t>
      </w:r>
      <w:r w:rsidRPr="00CE6535">
        <w:rPr>
          <w:rFonts w:ascii="Tahoma" w:hAnsi="Tahoma" w:cs="Tahoma"/>
          <w:sz w:val="20"/>
          <w:szCs w:val="20"/>
        </w:rPr>
        <w:t>, ve kterém podá předkladatel souhrnnou informaci jako zpětnou vazbu samosprávě o výsledku projektu. Termín pro zpracování takovéto zprávy je stanoven neprodleně po odsouhlasení závěrečné monitorovací zprávy řídícím orgánem.</w:t>
      </w:r>
    </w:p>
    <w:p w14:paraId="7AC24463" w14:textId="77777777" w:rsidR="00291122" w:rsidRDefault="00291122" w:rsidP="00D6116E">
      <w:pPr>
        <w:pStyle w:val="Zkladntext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br w:type="page"/>
      </w:r>
    </w:p>
    <w:p w14:paraId="09C680A8" w14:textId="77777777" w:rsidR="00291122" w:rsidRDefault="00291122" w:rsidP="00D6116E">
      <w:pPr>
        <w:pStyle w:val="Zkladntext"/>
        <w:rPr>
          <w:rFonts w:ascii="Tahoma" w:hAnsi="Tahoma" w:cs="Tahoma"/>
          <w:sz w:val="20"/>
          <w:szCs w:val="20"/>
        </w:rPr>
      </w:pPr>
    </w:p>
    <w:p w14:paraId="1F4255B8" w14:textId="77777777" w:rsidR="00D6116E" w:rsidRPr="00CE6535" w:rsidRDefault="00D6116E" w:rsidP="00D6116E">
      <w:pPr>
        <w:pStyle w:val="Zkladntext"/>
        <w:rPr>
          <w:rFonts w:ascii="Tahoma" w:hAnsi="Tahoma" w:cs="Tahoma"/>
          <w:sz w:val="20"/>
          <w:szCs w:val="20"/>
        </w:rPr>
      </w:pPr>
      <w:r w:rsidRPr="00CE6535">
        <w:rPr>
          <w:rFonts w:ascii="Tahoma" w:hAnsi="Tahoma" w:cs="Tahoma"/>
          <w:sz w:val="20"/>
          <w:szCs w:val="20"/>
        </w:rPr>
        <w:t>Pro vyhodnocení by měly být využity údaje z vyúčtování projektu ve formátu formuláře Závěrečného vyúčtování dle přílohy č. 9 SM/115/ZK. Formulář musí být v důvodové zprávě doplněn komentářem uvedených číselných údajů včetně návrhů řešení rozpočtového krytí výpadku příjmů, případně informací o uplatnění případných opravných prostředků, jako jsou námitky, řízení za porušení rozpočtové kázně apod. V důvodové zprávě musí být i vyhodnocení věcné stránky, zejména zda došlo k naplnění cílů projektu. Cílem materiálu by mělo být vyjádření samosprávy v podobě usnesení, zpravidla ve formě souhlasu s učiněnými závěry vyhodnocení.</w:t>
      </w:r>
      <w:bookmarkEnd w:id="0"/>
    </w:p>
    <w:p w14:paraId="4EDF3F85" w14:textId="77777777" w:rsidR="00D6116E" w:rsidRPr="00CE6535" w:rsidRDefault="00D6116E" w:rsidP="00A73531">
      <w:pPr>
        <w:pStyle w:val="Zkladntext"/>
        <w:rPr>
          <w:rFonts w:ascii="Tahoma" w:hAnsi="Tahoma" w:cs="Tahoma"/>
          <w:sz w:val="20"/>
          <w:szCs w:val="20"/>
        </w:rPr>
      </w:pPr>
    </w:p>
    <w:p w14:paraId="6594BCB0" w14:textId="77777777" w:rsidR="002142C1" w:rsidRPr="00CE6535" w:rsidRDefault="002142C1" w:rsidP="00A73531">
      <w:pPr>
        <w:pStyle w:val="Zkladntext"/>
        <w:rPr>
          <w:rFonts w:ascii="Tahoma" w:hAnsi="Tahoma" w:cs="Tahoma"/>
          <w:sz w:val="20"/>
          <w:szCs w:val="20"/>
        </w:rPr>
      </w:pPr>
    </w:p>
    <w:p w14:paraId="161790F2" w14:textId="77777777" w:rsidR="004D22ED" w:rsidRPr="00CE6535" w:rsidRDefault="004D22ED" w:rsidP="00A73531">
      <w:pPr>
        <w:pStyle w:val="Zkladntext"/>
        <w:rPr>
          <w:rFonts w:ascii="Tahoma" w:hAnsi="Tahoma" w:cs="Tahoma"/>
          <w:sz w:val="20"/>
          <w:szCs w:val="20"/>
        </w:rPr>
      </w:pPr>
    </w:p>
    <w:sectPr w:rsidR="004D22ED" w:rsidRPr="00CE6535" w:rsidSect="00E1718D">
      <w:headerReference w:type="default" r:id="rId7"/>
      <w:pgSz w:w="11906" w:h="16838"/>
      <w:pgMar w:top="1258" w:right="1417" w:bottom="568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EE46E54" w14:textId="77777777" w:rsidR="005E7AE7" w:rsidRDefault="005E7AE7">
      <w:r>
        <w:separator/>
      </w:r>
    </w:p>
  </w:endnote>
  <w:endnote w:type="continuationSeparator" w:id="0">
    <w:p w14:paraId="30D67643" w14:textId="77777777" w:rsidR="005E7AE7" w:rsidRDefault="005E7A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E9E1653" w14:textId="77777777" w:rsidR="005E7AE7" w:rsidRDefault="005E7AE7">
      <w:r>
        <w:separator/>
      </w:r>
    </w:p>
  </w:footnote>
  <w:footnote w:type="continuationSeparator" w:id="0">
    <w:p w14:paraId="7C84C4BD" w14:textId="77777777" w:rsidR="005E7AE7" w:rsidRDefault="005E7AE7">
      <w:r>
        <w:continuationSeparator/>
      </w:r>
    </w:p>
  </w:footnote>
  <w:footnote w:id="1">
    <w:p w14:paraId="3A5A4BF6" w14:textId="77777777" w:rsidR="008164CF" w:rsidRPr="00291122" w:rsidRDefault="008164CF">
      <w:pPr>
        <w:pStyle w:val="Textpoznpodarou"/>
        <w:rPr>
          <w:rFonts w:ascii="Tahoma" w:hAnsi="Tahoma" w:cs="Tahoma"/>
          <w:sz w:val="18"/>
          <w:szCs w:val="18"/>
        </w:rPr>
      </w:pPr>
      <w:r w:rsidRPr="00291122">
        <w:rPr>
          <w:rStyle w:val="Znakapoznpodarou"/>
          <w:rFonts w:ascii="Tahoma" w:hAnsi="Tahoma" w:cs="Tahoma"/>
          <w:sz w:val="18"/>
          <w:szCs w:val="18"/>
        </w:rPr>
        <w:footnoteRef/>
      </w:r>
      <w:r w:rsidRPr="00291122">
        <w:rPr>
          <w:rFonts w:ascii="Tahoma" w:hAnsi="Tahoma" w:cs="Tahoma"/>
          <w:sz w:val="18"/>
          <w:szCs w:val="18"/>
        </w:rPr>
        <w:t xml:space="preserve"> RŘ/77/REDI Provádění změn rozpočtu a úprav rozpisu rozpočtu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B649C87" w14:textId="77777777" w:rsidR="009F2844" w:rsidRPr="000420C9" w:rsidRDefault="009F2844" w:rsidP="000420C9">
    <w:pPr>
      <w:pStyle w:val="Zhlav"/>
      <w:tabs>
        <w:tab w:val="clear" w:pos="4536"/>
      </w:tabs>
    </w:pPr>
  </w:p>
  <w:p w14:paraId="1DD5BF63" w14:textId="77777777" w:rsidR="009F2844" w:rsidRPr="00CE6535" w:rsidRDefault="009F2844">
    <w:pPr>
      <w:pStyle w:val="Zhlav"/>
      <w:jc w:val="right"/>
      <w:rPr>
        <w:rFonts w:ascii="Tahoma" w:hAnsi="Tahoma" w:cs="Tahoma"/>
        <w:sz w:val="20"/>
        <w:szCs w:val="20"/>
      </w:rPr>
    </w:pPr>
    <w:r w:rsidRPr="00CE6535">
      <w:rPr>
        <w:rFonts w:ascii="Tahoma" w:hAnsi="Tahoma" w:cs="Tahoma"/>
        <w:sz w:val="20"/>
        <w:szCs w:val="20"/>
      </w:rPr>
      <w:t>Příloha č. 3 k SM/115/ZK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B912E8F"/>
    <w:multiLevelType w:val="hybridMultilevel"/>
    <w:tmpl w:val="DCC652A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72667AE4"/>
    <w:multiLevelType w:val="hybridMultilevel"/>
    <w:tmpl w:val="A98007C2"/>
    <w:lvl w:ilvl="0" w:tplc="13B8E236"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" w15:restartNumberingAfterBreak="0">
    <w:nsid w:val="7B1E709F"/>
    <w:multiLevelType w:val="hybridMultilevel"/>
    <w:tmpl w:val="5EA6625A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893353314">
    <w:abstractNumId w:val="0"/>
  </w:num>
  <w:num w:numId="2" w16cid:durableId="2006083466">
    <w:abstractNumId w:val="2"/>
  </w:num>
  <w:num w:numId="3" w16cid:durableId="195535867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320F"/>
    <w:rsid w:val="00017474"/>
    <w:rsid w:val="000420C9"/>
    <w:rsid w:val="0008278F"/>
    <w:rsid w:val="000C2945"/>
    <w:rsid w:val="001D5447"/>
    <w:rsid w:val="001D6737"/>
    <w:rsid w:val="001E5B0D"/>
    <w:rsid w:val="002142C1"/>
    <w:rsid w:val="00215258"/>
    <w:rsid w:val="00215B6F"/>
    <w:rsid w:val="002523AF"/>
    <w:rsid w:val="00256A6E"/>
    <w:rsid w:val="00280406"/>
    <w:rsid w:val="00291122"/>
    <w:rsid w:val="002B6AE9"/>
    <w:rsid w:val="002D0111"/>
    <w:rsid w:val="00316E31"/>
    <w:rsid w:val="003A750E"/>
    <w:rsid w:val="003D4C43"/>
    <w:rsid w:val="00420086"/>
    <w:rsid w:val="00442CCC"/>
    <w:rsid w:val="0044764A"/>
    <w:rsid w:val="004801BF"/>
    <w:rsid w:val="004D22ED"/>
    <w:rsid w:val="004E08B2"/>
    <w:rsid w:val="004E189E"/>
    <w:rsid w:val="0054163A"/>
    <w:rsid w:val="00553A47"/>
    <w:rsid w:val="00561A8F"/>
    <w:rsid w:val="0057469F"/>
    <w:rsid w:val="0058272C"/>
    <w:rsid w:val="005B5232"/>
    <w:rsid w:val="005E52FB"/>
    <w:rsid w:val="005E7AE7"/>
    <w:rsid w:val="00643683"/>
    <w:rsid w:val="006929DC"/>
    <w:rsid w:val="006B18F2"/>
    <w:rsid w:val="00712F0B"/>
    <w:rsid w:val="00772103"/>
    <w:rsid w:val="007B30ED"/>
    <w:rsid w:val="007E11C2"/>
    <w:rsid w:val="008164CF"/>
    <w:rsid w:val="0088380C"/>
    <w:rsid w:val="00886F30"/>
    <w:rsid w:val="008930FC"/>
    <w:rsid w:val="008A5D22"/>
    <w:rsid w:val="008A622A"/>
    <w:rsid w:val="008E12AC"/>
    <w:rsid w:val="009537E5"/>
    <w:rsid w:val="009C127E"/>
    <w:rsid w:val="009F2844"/>
    <w:rsid w:val="00A00BD5"/>
    <w:rsid w:val="00A35114"/>
    <w:rsid w:val="00A73531"/>
    <w:rsid w:val="00A753C7"/>
    <w:rsid w:val="00A9320F"/>
    <w:rsid w:val="00A9605B"/>
    <w:rsid w:val="00A97BD9"/>
    <w:rsid w:val="00AB2D20"/>
    <w:rsid w:val="00AF4435"/>
    <w:rsid w:val="00AF72A5"/>
    <w:rsid w:val="00B074DD"/>
    <w:rsid w:val="00B31DDD"/>
    <w:rsid w:val="00B35B6E"/>
    <w:rsid w:val="00B44D82"/>
    <w:rsid w:val="00B64E66"/>
    <w:rsid w:val="00B87302"/>
    <w:rsid w:val="00B8734A"/>
    <w:rsid w:val="00B91D4A"/>
    <w:rsid w:val="00BA4A54"/>
    <w:rsid w:val="00BD26F0"/>
    <w:rsid w:val="00BE0C49"/>
    <w:rsid w:val="00BE6A62"/>
    <w:rsid w:val="00C046DA"/>
    <w:rsid w:val="00C104B6"/>
    <w:rsid w:val="00C2392B"/>
    <w:rsid w:val="00C36B40"/>
    <w:rsid w:val="00CE6535"/>
    <w:rsid w:val="00D6116E"/>
    <w:rsid w:val="00D84D39"/>
    <w:rsid w:val="00DD5184"/>
    <w:rsid w:val="00DE4348"/>
    <w:rsid w:val="00E12F1A"/>
    <w:rsid w:val="00E1718D"/>
    <w:rsid w:val="00E17AF0"/>
    <w:rsid w:val="00E27F43"/>
    <w:rsid w:val="00E348C2"/>
    <w:rsid w:val="00EA708C"/>
    <w:rsid w:val="00EC6362"/>
    <w:rsid w:val="00F5459D"/>
    <w:rsid w:val="00F813F0"/>
    <w:rsid w:val="00FB50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2357B39"/>
  <w15:chartTrackingRefBased/>
  <w15:docId w15:val="{9BAF1AC9-0DBB-4FE0-9654-8B7DD0948B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Pr>
      <w:sz w:val="24"/>
      <w:szCs w:val="24"/>
    </w:rPr>
  </w:style>
  <w:style w:type="paragraph" w:styleId="Nadpis2">
    <w:name w:val="heading 2"/>
    <w:basedOn w:val="Normln"/>
    <w:next w:val="Normln"/>
    <w:link w:val="Nadpis2Char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Nzev">
    <w:name w:val="Title"/>
    <w:basedOn w:val="Normln"/>
    <w:qFormat/>
    <w:pPr>
      <w:jc w:val="center"/>
    </w:pPr>
    <w:rPr>
      <w:b/>
      <w:bCs/>
      <w:u w:val="single"/>
    </w:rPr>
  </w:style>
  <w:style w:type="paragraph" w:styleId="Zkladntextodsazen">
    <w:name w:val="Body Text Indent"/>
    <w:basedOn w:val="Normln"/>
    <w:link w:val="ZkladntextodsazenChar"/>
    <w:semiHidden/>
    <w:pPr>
      <w:ind w:left="360"/>
      <w:jc w:val="both"/>
    </w:pPr>
  </w:style>
  <w:style w:type="paragraph" w:styleId="Zkladntextodsazen2">
    <w:name w:val="Body Text Indent 2"/>
    <w:basedOn w:val="Normln"/>
    <w:semiHidden/>
    <w:pPr>
      <w:ind w:left="360"/>
    </w:pPr>
  </w:style>
  <w:style w:type="paragraph" w:styleId="Zhlav">
    <w:name w:val="header"/>
    <w:basedOn w:val="Normln"/>
    <w:link w:val="ZhlavChar"/>
    <w:pPr>
      <w:tabs>
        <w:tab w:val="center" w:pos="4536"/>
        <w:tab w:val="right" w:pos="9072"/>
      </w:tabs>
    </w:pPr>
  </w:style>
  <w:style w:type="paragraph" w:styleId="Zpat">
    <w:name w:val="footer"/>
    <w:basedOn w:val="Normln"/>
    <w:semiHidden/>
    <w:pPr>
      <w:tabs>
        <w:tab w:val="center" w:pos="4536"/>
        <w:tab w:val="right" w:pos="9072"/>
      </w:tabs>
    </w:pPr>
  </w:style>
  <w:style w:type="paragraph" w:styleId="Zkladntextodsazen3">
    <w:name w:val="Body Text Indent 3"/>
    <w:basedOn w:val="Normln"/>
    <w:semiHidden/>
    <w:pPr>
      <w:ind w:left="360"/>
      <w:jc w:val="both"/>
    </w:pPr>
    <w:rPr>
      <w:i/>
      <w:iCs/>
    </w:rPr>
  </w:style>
  <w:style w:type="paragraph" w:styleId="Zkladntext">
    <w:name w:val="Body Text"/>
    <w:basedOn w:val="Normln"/>
    <w:link w:val="ZkladntextChar"/>
    <w:semiHidden/>
    <w:pPr>
      <w:jc w:val="both"/>
    </w:pPr>
  </w:style>
  <w:style w:type="character" w:customStyle="1" w:styleId="Nadpis2Char">
    <w:name w:val="Nadpis 2 Char"/>
    <w:link w:val="Nadpis2"/>
    <w:rsid w:val="008E12AC"/>
    <w:rPr>
      <w:rFonts w:ascii="Arial" w:hAnsi="Arial" w:cs="Arial"/>
      <w:b/>
      <w:bCs/>
      <w:i/>
      <w:iCs/>
      <w:sz w:val="28"/>
      <w:szCs w:val="28"/>
    </w:rPr>
  </w:style>
  <w:style w:type="character" w:customStyle="1" w:styleId="ZkladntextodsazenChar">
    <w:name w:val="Základní text odsazený Char"/>
    <w:link w:val="Zkladntextodsazen"/>
    <w:semiHidden/>
    <w:rsid w:val="008E12AC"/>
    <w:rPr>
      <w:sz w:val="24"/>
      <w:szCs w:val="24"/>
    </w:rPr>
  </w:style>
  <w:style w:type="character" w:customStyle="1" w:styleId="ZhlavChar">
    <w:name w:val="Záhlaví Char"/>
    <w:link w:val="Zhlav"/>
    <w:rsid w:val="008E12AC"/>
    <w:rPr>
      <w:sz w:val="24"/>
      <w:szCs w:val="24"/>
    </w:rPr>
  </w:style>
  <w:style w:type="character" w:customStyle="1" w:styleId="ZkladntextChar">
    <w:name w:val="Základní text Char"/>
    <w:link w:val="Zkladntext"/>
    <w:semiHidden/>
    <w:rsid w:val="008E12AC"/>
    <w:rPr>
      <w:sz w:val="24"/>
      <w:szCs w:val="24"/>
    </w:rPr>
  </w:style>
  <w:style w:type="character" w:styleId="Odkaznakoment">
    <w:name w:val="annotation reference"/>
    <w:uiPriority w:val="99"/>
    <w:semiHidden/>
    <w:unhideWhenUsed/>
    <w:rsid w:val="006B18F2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6B18F2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6B18F2"/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6B18F2"/>
    <w:rPr>
      <w:b/>
      <w:bCs/>
    </w:rPr>
  </w:style>
  <w:style w:type="character" w:customStyle="1" w:styleId="PedmtkomenteChar">
    <w:name w:val="Předmět komentáře Char"/>
    <w:link w:val="Pedmtkomente"/>
    <w:uiPriority w:val="99"/>
    <w:semiHidden/>
    <w:rsid w:val="006B18F2"/>
    <w:rPr>
      <w:b/>
      <w:bCs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6B18F2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6B18F2"/>
    <w:rPr>
      <w:rFonts w:ascii="Tahoma" w:hAnsi="Tahoma" w:cs="Tahoma"/>
      <w:sz w:val="16"/>
      <w:szCs w:val="16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8930FC"/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8930FC"/>
  </w:style>
  <w:style w:type="character" w:styleId="Znakapoznpodarou">
    <w:name w:val="footnote reference"/>
    <w:uiPriority w:val="99"/>
    <w:semiHidden/>
    <w:unhideWhenUsed/>
    <w:rsid w:val="008930F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711</Words>
  <Characters>4317</Characters>
  <Application>Microsoft Office Word</Application>
  <DocSecurity>0</DocSecurity>
  <Lines>35</Lines>
  <Paragraphs>10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Návrh způsobu financování evropských projektů z rozpočtu kraje v roce 2008</vt:lpstr>
    </vt:vector>
  </TitlesOfParts>
  <Company>Jihočeský kraj</Company>
  <LinksUpToDate>false</LinksUpToDate>
  <CharactersWithSpaces>5018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Návrh způsobu financování evropských projektů z rozpočtu kraje v roce 2008</dc:title>
  <dc:subject/>
  <dc:creator>Michaela Uhlířová</dc:creator>
  <cp:keywords/>
  <cp:lastModifiedBy>Fučíková Lenka</cp:lastModifiedBy>
  <cp:revision>2</cp:revision>
  <cp:lastPrinted>2019-10-09T14:03:00Z</cp:lastPrinted>
  <dcterms:created xsi:type="dcterms:W3CDTF">2024-11-04T06:31:00Z</dcterms:created>
  <dcterms:modified xsi:type="dcterms:W3CDTF">2024-11-04T06:31:00Z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odruhe">
    <vt:bool>false</vt:bool>
  </property>
</Properties>
</file>